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F00" w:rsidRPr="003A06FA" w:rsidRDefault="0080168D" w:rsidP="00664C19">
      <w:pPr>
        <w:spacing w:after="0" w:line="240" w:lineRule="auto"/>
        <w:rPr>
          <w:b/>
          <w:sz w:val="36"/>
          <w:szCs w:val="36"/>
        </w:rPr>
      </w:pPr>
      <w:r w:rsidRPr="003A06FA">
        <w:rPr>
          <w:b/>
          <w:sz w:val="36"/>
          <w:szCs w:val="36"/>
        </w:rPr>
        <w:t>Maturitní zkoušky</w:t>
      </w:r>
      <w:r w:rsidR="003A06FA">
        <w:rPr>
          <w:b/>
          <w:sz w:val="36"/>
          <w:szCs w:val="36"/>
        </w:rPr>
        <w:t xml:space="preserve"> z ČJ a AJ</w:t>
      </w:r>
      <w:r w:rsidR="00343F00" w:rsidRPr="003A06FA">
        <w:rPr>
          <w:b/>
          <w:sz w:val="36"/>
          <w:szCs w:val="36"/>
        </w:rPr>
        <w:t xml:space="preserve"> - Organizační záležitosti</w:t>
      </w:r>
      <w:r w:rsidR="00C14B4A">
        <w:rPr>
          <w:b/>
          <w:sz w:val="36"/>
          <w:szCs w:val="36"/>
        </w:rPr>
        <w:t>, pravidla</w:t>
      </w:r>
    </w:p>
    <w:p w:rsidR="00E36316" w:rsidRPr="00C14B4A" w:rsidRDefault="00C14B4A" w:rsidP="00664C19">
      <w:pPr>
        <w:spacing w:after="0" w:line="240" w:lineRule="auto"/>
      </w:pPr>
      <w:proofErr w:type="gramStart"/>
      <w:r w:rsidRPr="00C14B4A">
        <w:t>29.9. 2022</w:t>
      </w:r>
      <w:proofErr w:type="gramEnd"/>
    </w:p>
    <w:p w:rsidR="00C14B4A" w:rsidRDefault="00C14B4A" w:rsidP="00BD0703">
      <w:pPr>
        <w:spacing w:after="0" w:line="240" w:lineRule="auto"/>
        <w:jc w:val="both"/>
        <w:rPr>
          <w:b/>
        </w:rPr>
      </w:pPr>
    </w:p>
    <w:p w:rsidR="00245B99" w:rsidRPr="00245B99" w:rsidRDefault="00245B99" w:rsidP="00BD0703">
      <w:pPr>
        <w:spacing w:after="0" w:line="240" w:lineRule="auto"/>
        <w:jc w:val="both"/>
      </w:pPr>
      <w:r>
        <w:rPr>
          <w:b/>
        </w:rPr>
        <w:t>D</w:t>
      </w:r>
      <w:r w:rsidR="003A06FA">
        <w:rPr>
          <w:b/>
        </w:rPr>
        <w:t xml:space="preserve">IDAKTICKÝ </w:t>
      </w:r>
      <w:r>
        <w:rPr>
          <w:b/>
        </w:rPr>
        <w:t>T</w:t>
      </w:r>
      <w:r w:rsidR="003A06FA">
        <w:rPr>
          <w:b/>
        </w:rPr>
        <w:t>EST</w:t>
      </w:r>
      <w:r>
        <w:rPr>
          <w:b/>
        </w:rPr>
        <w:t xml:space="preserve"> </w:t>
      </w:r>
      <w:r w:rsidRPr="00245B99">
        <w:t xml:space="preserve">– společná </w:t>
      </w:r>
      <w:proofErr w:type="gramStart"/>
      <w:r w:rsidRPr="00245B99">
        <w:t>část</w:t>
      </w:r>
      <w:r w:rsidR="00E50A50">
        <w:t xml:space="preserve"> (2. a 3. 5.</w:t>
      </w:r>
      <w:r w:rsidR="001357D1">
        <w:t xml:space="preserve"> </w:t>
      </w:r>
      <w:r w:rsidR="00E50A50">
        <w:t>)</w:t>
      </w:r>
      <w:proofErr w:type="gramEnd"/>
    </w:p>
    <w:p w:rsidR="00245B99" w:rsidRPr="00245B99" w:rsidRDefault="00245B99" w:rsidP="00BD0703">
      <w:pPr>
        <w:spacing w:after="0" w:line="240" w:lineRule="auto"/>
        <w:jc w:val="both"/>
      </w:pPr>
      <w:r w:rsidRPr="00245B99">
        <w:t>ČJ – 85 minut</w:t>
      </w:r>
    </w:p>
    <w:p w:rsidR="00245B99" w:rsidRPr="00245B99" w:rsidRDefault="00245B99" w:rsidP="00BD0703">
      <w:pPr>
        <w:spacing w:after="0" w:line="240" w:lineRule="auto"/>
        <w:jc w:val="both"/>
      </w:pPr>
      <w:r w:rsidRPr="00245B99">
        <w:t>AJ – 110 minut (z toho 40 minut poslech)</w:t>
      </w:r>
    </w:p>
    <w:p w:rsidR="00245B99" w:rsidRDefault="00245B99" w:rsidP="00BD0703">
      <w:pPr>
        <w:spacing w:after="0" w:line="240" w:lineRule="auto"/>
        <w:jc w:val="both"/>
        <w:rPr>
          <w:b/>
        </w:rPr>
      </w:pPr>
    </w:p>
    <w:p w:rsidR="00BD0703" w:rsidRPr="0015781F" w:rsidRDefault="0015781F" w:rsidP="00BD0703">
      <w:pPr>
        <w:spacing w:after="0" w:line="240" w:lineRule="auto"/>
        <w:jc w:val="both"/>
        <w:rPr>
          <w:b/>
          <w:u w:val="single"/>
        </w:rPr>
      </w:pPr>
      <w:r w:rsidRPr="0015781F">
        <w:rPr>
          <w:b/>
          <w:u w:val="single"/>
        </w:rPr>
        <w:t xml:space="preserve">PROFILOVÁ ZKOUŠKA </w:t>
      </w:r>
    </w:p>
    <w:p w:rsidR="0015781F" w:rsidRDefault="0015781F" w:rsidP="00BD0703">
      <w:pPr>
        <w:spacing w:after="0" w:line="240" w:lineRule="auto"/>
        <w:jc w:val="both"/>
      </w:pPr>
    </w:p>
    <w:p w:rsidR="0015781F" w:rsidRDefault="00BD0703" w:rsidP="00BD0703">
      <w:pPr>
        <w:spacing w:after="0" w:line="240" w:lineRule="auto"/>
        <w:jc w:val="both"/>
      </w:pPr>
      <w:r w:rsidRPr="00BD0703">
        <w:rPr>
          <w:b/>
        </w:rPr>
        <w:t>Ú</w:t>
      </w:r>
      <w:r w:rsidR="003A06FA">
        <w:rPr>
          <w:b/>
        </w:rPr>
        <w:t>STNÍ ZKOUŠKA</w:t>
      </w:r>
      <w:r w:rsidRPr="00BD0703">
        <w:rPr>
          <w:b/>
        </w:rPr>
        <w:t xml:space="preserve"> </w:t>
      </w:r>
    </w:p>
    <w:p w:rsidR="00BD0703" w:rsidRDefault="00BD0703" w:rsidP="00BD0703">
      <w:pPr>
        <w:spacing w:after="0" w:line="240" w:lineRule="auto"/>
        <w:jc w:val="both"/>
      </w:pPr>
      <w:r>
        <w:t xml:space="preserve"> ČJ – aktualizován Seznam titulů, možné jsou inovace stávajících pracovních listů, zachování centrálních kritérií hodnocení</w:t>
      </w:r>
    </w:p>
    <w:p w:rsidR="00BD0703" w:rsidRDefault="00BD0703" w:rsidP="003A06FA">
      <w:pPr>
        <w:spacing w:after="0" w:line="240" w:lineRule="auto"/>
        <w:jc w:val="both"/>
      </w:pPr>
      <w:r>
        <w:t>AJ – nová struktura (monotematická zkouška, min. 20 témat)</w:t>
      </w:r>
    </w:p>
    <w:p w:rsidR="00BD0703" w:rsidRDefault="00BD0703" w:rsidP="00BD0703">
      <w:pPr>
        <w:pStyle w:val="Odstavecseseznamem"/>
        <w:spacing w:after="0" w:line="240" w:lineRule="auto"/>
        <w:jc w:val="both"/>
      </w:pPr>
    </w:p>
    <w:p w:rsidR="00343F00" w:rsidRDefault="00343F00" w:rsidP="00343F00">
      <w:pPr>
        <w:spacing w:after="0" w:line="240" w:lineRule="auto"/>
        <w:rPr>
          <w:b/>
        </w:rPr>
      </w:pPr>
      <w:r w:rsidRPr="00343F00">
        <w:rPr>
          <w:b/>
        </w:rPr>
        <w:t>P</w:t>
      </w:r>
      <w:r w:rsidR="003A06FA">
        <w:rPr>
          <w:b/>
        </w:rPr>
        <w:t>ÍSEMNÁ PRÁCE</w:t>
      </w:r>
      <w:r w:rsidRPr="00343F00">
        <w:rPr>
          <w:b/>
        </w:rPr>
        <w:t xml:space="preserve"> </w:t>
      </w:r>
    </w:p>
    <w:p w:rsidR="00343F00" w:rsidRPr="00343F00" w:rsidRDefault="00343F00" w:rsidP="003A06FA">
      <w:pPr>
        <w:spacing w:after="0" w:line="240" w:lineRule="auto"/>
      </w:pPr>
      <w:r w:rsidRPr="00343F00">
        <w:t>stanoveny termíny konání</w:t>
      </w:r>
      <w:r w:rsidR="00BD0703">
        <w:t xml:space="preserve"> (</w:t>
      </w:r>
      <w:r w:rsidR="003A06FA">
        <w:t xml:space="preserve">ČJ - </w:t>
      </w:r>
      <w:r w:rsidR="00BD0703">
        <w:t>4.</w:t>
      </w:r>
      <w:r w:rsidR="003A06FA">
        <w:t xml:space="preserve"> duben, AJ -</w:t>
      </w:r>
      <w:r w:rsidR="001357D1">
        <w:t>11</w:t>
      </w:r>
      <w:r w:rsidR="0047541F">
        <w:t xml:space="preserve">. duben </w:t>
      </w:r>
      <w:proofErr w:type="gramStart"/>
      <w:r w:rsidR="0047541F">
        <w:t xml:space="preserve">2023 </w:t>
      </w:r>
      <w:r w:rsidR="00BD0703">
        <w:t>)</w:t>
      </w:r>
      <w:proofErr w:type="gramEnd"/>
    </w:p>
    <w:p w:rsidR="00343F00" w:rsidRDefault="00BD0703" w:rsidP="003A06FA">
      <w:pPr>
        <w:spacing w:after="0" w:line="240" w:lineRule="auto"/>
        <w:ind w:left="360"/>
      </w:pPr>
      <w:r>
        <w:t xml:space="preserve">zadání - </w:t>
      </w:r>
      <w:r w:rsidR="00343F00">
        <w:t>ve shodě s CERMATem, počet témat (ČJ – 5)</w:t>
      </w:r>
    </w:p>
    <w:p w:rsidR="00BD0703" w:rsidRDefault="00BD0703" w:rsidP="003A06FA">
      <w:pPr>
        <w:spacing w:after="0" w:line="240" w:lineRule="auto"/>
        <w:ind w:left="360"/>
      </w:pPr>
      <w:r>
        <w:t>časový limit (ČJ – 120 minut</w:t>
      </w:r>
      <w:r w:rsidR="009226C8">
        <w:t xml:space="preserve"> </w:t>
      </w:r>
      <w:r w:rsidR="00E50A50">
        <w:t xml:space="preserve">včetně </w:t>
      </w:r>
      <w:r w:rsidR="009226C8">
        <w:t>čas</w:t>
      </w:r>
      <w:r w:rsidR="00E50A50">
        <w:t>u</w:t>
      </w:r>
      <w:r w:rsidR="009226C8">
        <w:t xml:space="preserve"> na výběr tématu</w:t>
      </w:r>
      <w:r w:rsidR="00E50A50">
        <w:t>, AJ – 60 minut)</w:t>
      </w:r>
      <w:r w:rsidR="009226C8">
        <w:t>)</w:t>
      </w:r>
    </w:p>
    <w:p w:rsidR="0080168D" w:rsidRDefault="00343F00" w:rsidP="003A06FA">
      <w:pPr>
        <w:spacing w:after="0" w:line="240" w:lineRule="auto"/>
        <w:ind w:left="360"/>
      </w:pPr>
      <w:r>
        <w:t>u</w:t>
      </w:r>
      <w:r w:rsidRPr="00343F00">
        <w:t>místění do učeben</w:t>
      </w:r>
      <w:r w:rsidR="0080168D" w:rsidRPr="00343F00">
        <w:t xml:space="preserve"> </w:t>
      </w:r>
      <w:r>
        <w:t xml:space="preserve">– sedět </w:t>
      </w:r>
      <w:r w:rsidR="003A06FA">
        <w:t xml:space="preserve">po jednom v lavici, PUP zvlášť </w:t>
      </w:r>
    </w:p>
    <w:p w:rsidR="00343F00" w:rsidRDefault="00BD0703" w:rsidP="003A06FA">
      <w:pPr>
        <w:spacing w:after="0" w:line="240" w:lineRule="auto"/>
        <w:ind w:left="360"/>
      </w:pPr>
      <w:r>
        <w:t>g</w:t>
      </w:r>
      <w:r w:rsidR="003A06FA">
        <w:t xml:space="preserve">rafická podoba – </w:t>
      </w:r>
      <w:r w:rsidR="003A06FA">
        <w:tab/>
        <w:t>z</w:t>
      </w:r>
      <w:r w:rsidR="00343F00">
        <w:t xml:space="preserve">adání </w:t>
      </w:r>
      <w:r w:rsidR="003A06FA">
        <w:t>témat</w:t>
      </w:r>
      <w:r>
        <w:t xml:space="preserve"> </w:t>
      </w:r>
      <w:r w:rsidR="00E50A50">
        <w:t xml:space="preserve">pro každého </w:t>
      </w:r>
    </w:p>
    <w:p w:rsidR="00343F00" w:rsidRDefault="003A06FA" w:rsidP="003A06FA">
      <w:pPr>
        <w:spacing w:after="0" w:line="240" w:lineRule="auto"/>
        <w:ind w:left="1416" w:firstLine="708"/>
      </w:pPr>
      <w:r>
        <w:t>f</w:t>
      </w:r>
      <w:r w:rsidR="00343F00">
        <w:t>ormulář na čistopis</w:t>
      </w:r>
      <w:r w:rsidR="00E50A50">
        <w:t xml:space="preserve"> – podobný pro oba předměty</w:t>
      </w:r>
      <w:r w:rsidR="00351E8A">
        <w:t xml:space="preserve"> – připravit!</w:t>
      </w:r>
    </w:p>
    <w:p w:rsidR="00BD0703" w:rsidRDefault="003A06FA" w:rsidP="003A06FA">
      <w:pPr>
        <w:spacing w:after="0" w:line="240" w:lineRule="auto"/>
        <w:ind w:left="1416" w:firstLine="708"/>
      </w:pPr>
      <w:r>
        <w:t>pa</w:t>
      </w:r>
      <w:r w:rsidR="00343F00">
        <w:t>píry na koncept</w:t>
      </w:r>
      <w:r w:rsidR="006E4B6B">
        <w:t xml:space="preserve"> – čisté s razítkem školy</w:t>
      </w:r>
    </w:p>
    <w:p w:rsidR="00BD0703" w:rsidRDefault="00BD0703" w:rsidP="003A06FA">
      <w:pPr>
        <w:spacing w:after="0" w:line="240" w:lineRule="auto"/>
        <w:ind w:left="360"/>
      </w:pPr>
      <w:r>
        <w:t xml:space="preserve">opravování – příslušný učitel </w:t>
      </w:r>
      <w:r w:rsidR="00351E8A">
        <w:t>předmětu</w:t>
      </w:r>
    </w:p>
    <w:p w:rsidR="00BD0703" w:rsidRDefault="00BD0703" w:rsidP="003A06FA">
      <w:pPr>
        <w:spacing w:after="0" w:line="240" w:lineRule="auto"/>
        <w:ind w:left="360"/>
      </w:pPr>
      <w:r>
        <w:t xml:space="preserve">hodnocení – podle </w:t>
      </w:r>
      <w:r w:rsidR="00E50A50">
        <w:t xml:space="preserve">kritérií </w:t>
      </w:r>
      <w:r w:rsidR="00775E0C">
        <w:t>CERMAT</w:t>
      </w:r>
      <w:r w:rsidR="00E50A50">
        <w:t>u</w:t>
      </w:r>
      <w:r w:rsidR="0047541F">
        <w:t xml:space="preserve"> </w:t>
      </w:r>
    </w:p>
    <w:p w:rsidR="00BD0703" w:rsidRDefault="00BD0703" w:rsidP="003A06FA">
      <w:pPr>
        <w:spacing w:after="0" w:line="240" w:lineRule="auto"/>
        <w:ind w:left="360"/>
        <w:jc w:val="both"/>
      </w:pPr>
      <w:r>
        <w:t>způsob stanovení výsle</w:t>
      </w:r>
      <w:r w:rsidR="00245B99">
        <w:t>dné známky z profilové části MZ</w:t>
      </w:r>
      <w:r>
        <w:t xml:space="preserve">: </w:t>
      </w:r>
    </w:p>
    <w:p w:rsidR="006E4B6B" w:rsidRDefault="00BD0703" w:rsidP="003A06FA">
      <w:pPr>
        <w:spacing w:after="0" w:line="240" w:lineRule="auto"/>
        <w:ind w:left="1080"/>
        <w:jc w:val="both"/>
      </w:pPr>
      <w:r>
        <w:t xml:space="preserve">ústní zkouška – 60%, písemná zkouška 40%, pokud bude neúspěch jen v jedné části, celkově bude nedostatečná, při neúspěchu se opakuje jen příslušná část </w:t>
      </w:r>
      <w:r w:rsidR="00351E8A">
        <w:t>– podle vyhlášky</w:t>
      </w:r>
    </w:p>
    <w:p w:rsidR="00343F00" w:rsidRPr="00343F00" w:rsidRDefault="006E4B6B" w:rsidP="003A06FA">
      <w:pPr>
        <w:spacing w:after="0" w:line="240" w:lineRule="auto"/>
        <w:ind w:left="1080"/>
        <w:jc w:val="both"/>
      </w:pPr>
      <w:r>
        <w:t xml:space="preserve">Příprava kalkulačky, resp. </w:t>
      </w:r>
      <w:r w:rsidR="00BD0703">
        <w:t>převodn</w:t>
      </w:r>
      <w:r>
        <w:t xml:space="preserve">í tabulky – zadání proměnných (bodování, cut- off skóre, </w:t>
      </w:r>
      <w:r w:rsidR="00026C17">
        <w:t xml:space="preserve">pásma v </w:t>
      </w:r>
      <w:r>
        <w:t>%</w:t>
      </w:r>
      <w:r w:rsidR="00026C17">
        <w:t xml:space="preserve"> ke stanovení známky atd.)</w:t>
      </w:r>
      <w:r w:rsidR="003A06FA">
        <w:t xml:space="preserve"> </w:t>
      </w:r>
    </w:p>
    <w:p w:rsidR="006C7BC5" w:rsidRDefault="00B41E07" w:rsidP="00051C79">
      <w:pPr>
        <w:spacing w:after="0" w:line="240" w:lineRule="auto"/>
        <w:jc w:val="both"/>
      </w:pPr>
      <w:r>
        <w:t>Povolené pomůcky: Pravidla českého pravopisu (ČJL)</w:t>
      </w:r>
    </w:p>
    <w:p w:rsidR="00B41E07" w:rsidRDefault="00B41E07" w:rsidP="00051C79">
      <w:pPr>
        <w:spacing w:after="0" w:line="240" w:lineRule="auto"/>
        <w:jc w:val="both"/>
      </w:pPr>
      <w:r>
        <w:tab/>
      </w:r>
      <w:r>
        <w:tab/>
        <w:t xml:space="preserve">        </w:t>
      </w:r>
      <w:r w:rsidR="00697F36">
        <w:t>Překladový slovník (</w:t>
      </w:r>
      <w:r>
        <w:t>CJ)</w:t>
      </w:r>
    </w:p>
    <w:p w:rsidR="00B41E07" w:rsidRDefault="00B41E07" w:rsidP="00051C79">
      <w:pPr>
        <w:spacing w:after="0" w:line="240" w:lineRule="auto"/>
        <w:jc w:val="both"/>
      </w:pPr>
      <w:r>
        <w:tab/>
      </w:r>
      <w:r>
        <w:tab/>
        <w:t xml:space="preserve">        </w:t>
      </w:r>
    </w:p>
    <w:p w:rsidR="006C7BC5" w:rsidRPr="003A06FA" w:rsidRDefault="003A06FA" w:rsidP="00051C79">
      <w:pPr>
        <w:spacing w:after="0" w:line="240" w:lineRule="auto"/>
        <w:jc w:val="both"/>
        <w:rPr>
          <w:b/>
        </w:rPr>
      </w:pPr>
      <w:r w:rsidRPr="003A06FA">
        <w:rPr>
          <w:b/>
        </w:rPr>
        <w:t>LEGISLATIVA</w:t>
      </w:r>
    </w:p>
    <w:p w:rsidR="00EF1945" w:rsidRDefault="00507FE7" w:rsidP="00051C79">
      <w:pPr>
        <w:spacing w:after="0" w:line="240" w:lineRule="auto"/>
        <w:jc w:val="both"/>
      </w:pPr>
      <w:r>
        <w:t>Zákon 561/2004 Sb., Školský zákon,   Vyhláška</w:t>
      </w:r>
      <w:r w:rsidRPr="00507FE7">
        <w:t xml:space="preserve">  č.  177/2009 Sb</w:t>
      </w:r>
      <w:r>
        <w:t>.,</w:t>
      </w:r>
      <w:r w:rsidRPr="00507FE7">
        <w:t xml:space="preserve"> </w:t>
      </w:r>
      <w:hyperlink r:id="rId9" w:history="1">
        <w:r w:rsidRPr="00507FE7">
          <w:t>, o bližších podmínkách ukončování vzdělávání ve středních školách maturitní zkouškou, ve znění</w:t>
        </w:r>
      </w:hyperlink>
      <w:r>
        <w:t xml:space="preserve">  účinném </w:t>
      </w:r>
      <w:r w:rsidR="00EF1945">
        <w:t xml:space="preserve">ke dni 1. 1. 2022 </w:t>
      </w:r>
      <w:r>
        <w:t xml:space="preserve">a </w:t>
      </w:r>
      <w:r w:rsidR="00EF1945">
        <w:t xml:space="preserve">je zpracováno Ministerstvem školství, mládeže a tělovýchovy pouze jako informativní materiál. Právně závazné znění vyplývá výhradně ze Sbírky zákonů. </w:t>
      </w:r>
    </w:p>
    <w:p w:rsidR="00EF1945" w:rsidRDefault="00EF1945" w:rsidP="00051C79">
      <w:pPr>
        <w:spacing w:after="0" w:line="240" w:lineRule="auto"/>
        <w:jc w:val="both"/>
      </w:pPr>
      <w:r>
        <w:t xml:space="preserve">Při konání písemné práce z českého jazyka a literatury a z cizího jazyka každý žák sedí v samostatné lavici. V jedné učebně může být nejvýše 14 žáků s přiznaným uzpůsobením podmínek pro konání maturitní zkoušky. </w:t>
      </w:r>
    </w:p>
    <w:p w:rsidR="00EF1945" w:rsidRDefault="00EF1945" w:rsidP="00051C79">
      <w:pPr>
        <w:spacing w:after="0" w:line="240" w:lineRule="auto"/>
        <w:jc w:val="both"/>
        <w:rPr>
          <w:b/>
        </w:rPr>
      </w:pPr>
    </w:p>
    <w:p w:rsidR="00EF1945" w:rsidRPr="00EF1945" w:rsidRDefault="00EF1945" w:rsidP="00051C79">
      <w:pPr>
        <w:spacing w:after="0" w:line="240" w:lineRule="auto"/>
        <w:jc w:val="both"/>
        <w:rPr>
          <w:b/>
        </w:rPr>
      </w:pPr>
      <w:r w:rsidRPr="00EF1945">
        <w:rPr>
          <w:b/>
        </w:rPr>
        <w:t xml:space="preserve">§ 14a Písemná práce z českého jazyka a literatury </w:t>
      </w:r>
    </w:p>
    <w:p w:rsidR="00EF1945" w:rsidRDefault="00EF1945" w:rsidP="00051C79">
      <w:pPr>
        <w:spacing w:after="0" w:line="240" w:lineRule="auto"/>
        <w:jc w:val="both"/>
      </w:pPr>
      <w:r>
        <w:t xml:space="preserve">(1) Písemnou prací z českého jazyka a literatury se rozumí vytvoření souvislého textu, jehož minimální rozsah je 250 slov. Písemná práce trvá nejméně 110 minut včetně času na volbu zadání. Při konání písemné práce má žák možnost použít Pravidla českého pravopisu. </w:t>
      </w:r>
    </w:p>
    <w:p w:rsidR="00EF1945" w:rsidRDefault="00EF1945" w:rsidP="00051C79">
      <w:pPr>
        <w:spacing w:after="0" w:line="240" w:lineRule="auto"/>
        <w:jc w:val="both"/>
      </w:pPr>
      <w:r>
        <w:t xml:space="preserve">(2) Pro písemnou práci ředitel školy stanoví nejméně 4 zadání, která se žákům zpřístupní bezprostředně před zahájením zkoušky. Po zahájení zkoušky si žák 1 zadání zvolí. Zadání písemné práce obsahuje název zadání, způsob zpracování zadání a popřípadě výchozí text k zadání. </w:t>
      </w:r>
    </w:p>
    <w:p w:rsidR="00EF1945" w:rsidRDefault="00EF1945" w:rsidP="00051C79">
      <w:pPr>
        <w:spacing w:after="0" w:line="240" w:lineRule="auto"/>
        <w:jc w:val="both"/>
      </w:pPr>
      <w:r>
        <w:t xml:space="preserve">(3) Zadání písemné práce jsou stejná pro všechny žáky daného oboru vzdělání příslušné školy. Písemnou práci konají žáci daného oboru vzdělání ve stejný den a čas; v případě stejného zadání písemné práce pro více oborů vzdělání téže školy konají ve stejný den a čas písemnou práci žáci těchto oborů. </w:t>
      </w:r>
    </w:p>
    <w:p w:rsidR="00EF1945" w:rsidRDefault="00EF1945" w:rsidP="00051C79">
      <w:pPr>
        <w:spacing w:after="0" w:line="240" w:lineRule="auto"/>
        <w:jc w:val="both"/>
      </w:pPr>
    </w:p>
    <w:p w:rsidR="00EF1945" w:rsidRDefault="00EF1945" w:rsidP="00051C79">
      <w:pPr>
        <w:spacing w:after="0" w:line="240" w:lineRule="auto"/>
        <w:jc w:val="both"/>
      </w:pPr>
      <w:r w:rsidRPr="00EF1945">
        <w:rPr>
          <w:b/>
        </w:rPr>
        <w:t>§ 14b Ústní zkouška z českého jazyka a literatury před zkušební maturitní komisí</w:t>
      </w:r>
      <w:r>
        <w:t xml:space="preserve"> </w:t>
      </w:r>
    </w:p>
    <w:p w:rsidR="00EF1945" w:rsidRDefault="00EF1945" w:rsidP="00051C79">
      <w:pPr>
        <w:spacing w:after="0" w:line="240" w:lineRule="auto"/>
        <w:jc w:val="both"/>
      </w:pPr>
      <w:r>
        <w:t xml:space="preserve">(1) Pro ústní zkoušku z českého jazyka a literatury určí ředitel školy v souladu s rámcovým a školním vzdělávacím programem daného oboru vzdělání maturitní seznam nejméně 60 literárních děl. Ředitel školy s více obory vzdělání může vytvořit jeden maturitní seznam literárních děl, který obsahuje literární díla pro různé obory vzdělání, pokud je zachován počet literárních děl pro každý obor vzdělání podle věty první. Zároveň ředitel školy stanoví kritéria pro sestavení vlastního seznamu literárních děl žákem. Maturitní seznam literárních děl a kritéria jsou platná i pro opravnou zkoušku a náhradní zkoušku. </w:t>
      </w:r>
    </w:p>
    <w:p w:rsidR="00EF1945" w:rsidRDefault="00EF1945" w:rsidP="00051C79">
      <w:pPr>
        <w:spacing w:after="0" w:line="240" w:lineRule="auto"/>
        <w:jc w:val="both"/>
      </w:pPr>
      <w:r>
        <w:t xml:space="preserve">(2) Z maturitního seznamu literárních děl a v souladu s kritérii podle odstavce 1 žák připraví vlastní seznam literárních děl v počtu stanoveném ředitelem školy; nejnižší počet literárních děl v žákovském seznamu je 20. Žák odevzdá seznam řediteli školy nebo jím pověřené osobě do 31. března roku, v němž se maturitní zkouška koná, pro jarní zkušební období a do 30. června roku, v němž se maturitní zkouška koná, pro podzimní zkušební období. </w:t>
      </w:r>
    </w:p>
    <w:p w:rsidR="00EF1945" w:rsidRDefault="00EF1945" w:rsidP="00051C79">
      <w:pPr>
        <w:spacing w:after="0" w:line="240" w:lineRule="auto"/>
        <w:jc w:val="both"/>
      </w:pPr>
      <w:r>
        <w:t xml:space="preserve">(3) Ústní zkouška se uskutečňuje formou řízeného rozhovoru s využitím pracovního listu obsahujícího úryvek nebo úryvky z konkrétního literárního díla. Ředitel školy zajistí pracovní listy pro žáky k dílům z jejich vlastních seznamů literárních děl. Součástí pracovního listu je i zadání ověřující znalosti a dovednosti žáka vztahující se k učivu o jazyce a slohu. </w:t>
      </w:r>
    </w:p>
    <w:p w:rsidR="00EF1945" w:rsidRDefault="00EF1945" w:rsidP="00051C79">
      <w:pPr>
        <w:spacing w:after="0" w:line="240" w:lineRule="auto"/>
        <w:jc w:val="both"/>
      </w:pPr>
      <w:r>
        <w:t xml:space="preserve">(4) Bezprostředně před zahájením přípravy k ústní zkoušce si žák vylosuje číslo pracovního listu. Příprava k ústní zkoušce trvá 15 až 20 minut. Ústní zkouška trvá nejdéle 15 minut. V jednom dni nelze losovat dvakrát pracovní list ke stejnému literárnímu dílu. Neodevzdá-li žák do data podle odstavce 3 vlastní seznam literárních děl, losuje si u zkoušky z pracovních listů ke všem dílům maturitního seznamu literárních děl pro daný obor vzdělání. </w:t>
      </w:r>
    </w:p>
    <w:p w:rsidR="00EF1945" w:rsidRDefault="00EF1945" w:rsidP="00051C79">
      <w:pPr>
        <w:spacing w:after="0" w:line="240" w:lineRule="auto"/>
        <w:jc w:val="both"/>
      </w:pPr>
    </w:p>
    <w:p w:rsidR="00EF1945" w:rsidRDefault="00EF1945" w:rsidP="00051C79">
      <w:pPr>
        <w:spacing w:after="0" w:line="240" w:lineRule="auto"/>
        <w:jc w:val="both"/>
      </w:pPr>
      <w:r w:rsidRPr="00EF1945">
        <w:rPr>
          <w:b/>
        </w:rPr>
        <w:t>§ 14c Písemná práce z cizího jazyka</w:t>
      </w:r>
      <w:r>
        <w:t xml:space="preserve"> </w:t>
      </w:r>
    </w:p>
    <w:p w:rsidR="00EF1945" w:rsidRDefault="00EF1945" w:rsidP="00051C79">
      <w:pPr>
        <w:spacing w:after="0" w:line="240" w:lineRule="auto"/>
        <w:jc w:val="both"/>
      </w:pPr>
      <w:r>
        <w:t xml:space="preserve">Úplné znění ke dni 1. 1. 2022 je zpracováno Ministerstvem školství, mládeže a tělovýchovy pouze jako informativní materiál. Právně závazné znění vyplývá výhradně ze Sbírky zákonů. </w:t>
      </w:r>
    </w:p>
    <w:p w:rsidR="00EF1945" w:rsidRDefault="00EF1945" w:rsidP="00051C79">
      <w:pPr>
        <w:spacing w:after="0" w:line="240" w:lineRule="auto"/>
        <w:jc w:val="both"/>
      </w:pPr>
      <w:r>
        <w:t xml:space="preserve">(1) Písemnou prací z cizího jazyka se rozumí vytvoření souvislého textu nebo textů v celkovém minimálním rozsahu 200 slov. Písemná práce trvá nejméně 60 minut včetně času na volbu zadání. Při konání písemné práce má žák možnost použít překladový slovník. </w:t>
      </w:r>
    </w:p>
    <w:p w:rsidR="00EF1945" w:rsidRDefault="00EF1945" w:rsidP="00051C79">
      <w:pPr>
        <w:spacing w:after="0" w:line="240" w:lineRule="auto"/>
        <w:jc w:val="both"/>
      </w:pPr>
      <w:r>
        <w:t xml:space="preserve">(2) Pro písemnou práci z konkrétního cizího jazyka ředitel školy stanoví 1 nebo více zadání, která se žákům zpřístupní bezprostředně před zahájením zkoušky. Pokud je stanoveno více než 1 zadání, žák si po zahájení zkoušky 1 zadání zvolí. Zadání písemné práce obsahuje název zadání, způsob zpracování zadání a popřípadě výchozí text k zadání. </w:t>
      </w:r>
    </w:p>
    <w:p w:rsidR="00EF1945" w:rsidRDefault="00EF1945" w:rsidP="00051C79">
      <w:pPr>
        <w:spacing w:after="0" w:line="240" w:lineRule="auto"/>
        <w:jc w:val="both"/>
      </w:pPr>
      <w:r>
        <w:t xml:space="preserve">(3) Zadání písemné práce z konkrétního cizího jazyka jsou stejná pro všechny žáky daného oboru vzdělání příslušné školy. Písemnou práci konají žáci daného oboru vzdělání ve stejný den a čas. V případě stejného zadání písemné práce pro více oborů vzdělání téže školy konají ve stejný den a čas písemnou práci žáci těchto oborů. </w:t>
      </w:r>
    </w:p>
    <w:p w:rsidR="00EF1945" w:rsidRDefault="00EF1945" w:rsidP="00051C79">
      <w:pPr>
        <w:spacing w:after="0" w:line="240" w:lineRule="auto"/>
        <w:jc w:val="both"/>
        <w:rPr>
          <w:b/>
        </w:rPr>
      </w:pPr>
    </w:p>
    <w:p w:rsidR="00EF1945" w:rsidRPr="00EF1945" w:rsidRDefault="00EF1945" w:rsidP="00051C79">
      <w:pPr>
        <w:spacing w:after="0" w:line="240" w:lineRule="auto"/>
        <w:jc w:val="both"/>
        <w:rPr>
          <w:b/>
        </w:rPr>
      </w:pPr>
      <w:r w:rsidRPr="00EF1945">
        <w:rPr>
          <w:b/>
        </w:rPr>
        <w:t xml:space="preserve">§ 14d Ústní zkouška z cizího jazyka před zkušební maturitní komisí </w:t>
      </w:r>
    </w:p>
    <w:p w:rsidR="00EF1945" w:rsidRDefault="00EF1945" w:rsidP="00051C79">
      <w:pPr>
        <w:spacing w:after="0" w:line="240" w:lineRule="auto"/>
        <w:jc w:val="both"/>
      </w:pPr>
      <w:r>
        <w:t xml:space="preserve">(1) Pro ústní zkoušku z cizího jazyka ředitel školy v souladu s rámcovým a školním vzdělávacím programem stanoví 20 až 30 témat. Témata jsou platná i pro opravnou zkoušku a náhradní zkoušku. (2) Ústní zkouška z cizího jazyka se uskutečňuje formou řízeného rozhovoru s využitím pracovního listu obsahujícího 1 nebo více zadání ke konkrétnímu tématu. U oborů vzdělání s kódovým označením kategorie dosaženého vzdělání M a L je součástí pracovního listu i zadání ověřující znalost terminologie vztahující se ke vzdělávací oblasti odborného vzdělávání. </w:t>
      </w:r>
    </w:p>
    <w:p w:rsidR="00EE049E" w:rsidRDefault="00EF1945" w:rsidP="00051C79">
      <w:pPr>
        <w:spacing w:after="0" w:line="240" w:lineRule="auto"/>
        <w:jc w:val="both"/>
      </w:pPr>
      <w:r>
        <w:t xml:space="preserve">(3) Bezprostředně před zahájením přípravy k ústní zkoušce si žák vylosuje jedno téma. Příprava k ústní zkoušce trvá 15 až 20 minut. Ústní zkouška trvá nejdéle 15 minut. V jednom dni nelze losovat dvakrát stejné téma. </w:t>
      </w:r>
    </w:p>
    <w:p w:rsidR="00C14B4A" w:rsidRDefault="00C14B4A" w:rsidP="00051C79">
      <w:pPr>
        <w:spacing w:after="0" w:line="240" w:lineRule="auto"/>
        <w:jc w:val="both"/>
      </w:pPr>
    </w:p>
    <w:p w:rsidR="00C14B4A" w:rsidRDefault="00C14B4A" w:rsidP="00051C79">
      <w:pPr>
        <w:spacing w:after="0" w:line="240" w:lineRule="auto"/>
        <w:jc w:val="both"/>
      </w:pPr>
    </w:p>
    <w:sectPr w:rsidR="00C14B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0165F"/>
    <w:multiLevelType w:val="hybridMultilevel"/>
    <w:tmpl w:val="404E50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12B5D19"/>
    <w:multiLevelType w:val="hybridMultilevel"/>
    <w:tmpl w:val="F08003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3432C65"/>
    <w:multiLevelType w:val="hybridMultilevel"/>
    <w:tmpl w:val="0A7813F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A1935A2"/>
    <w:multiLevelType w:val="hybridMultilevel"/>
    <w:tmpl w:val="503C95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E643114"/>
    <w:multiLevelType w:val="hybridMultilevel"/>
    <w:tmpl w:val="37D8A6B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C006D46"/>
    <w:multiLevelType w:val="hybridMultilevel"/>
    <w:tmpl w:val="C88E6B9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0DA"/>
    <w:rsid w:val="000032ED"/>
    <w:rsid w:val="00010332"/>
    <w:rsid w:val="00026C17"/>
    <w:rsid w:val="00045305"/>
    <w:rsid w:val="00045716"/>
    <w:rsid w:val="00051C79"/>
    <w:rsid w:val="00081C86"/>
    <w:rsid w:val="000C4C77"/>
    <w:rsid w:val="000C5941"/>
    <w:rsid w:val="000C7860"/>
    <w:rsid w:val="001357D1"/>
    <w:rsid w:val="00154DDA"/>
    <w:rsid w:val="0015781F"/>
    <w:rsid w:val="001A2277"/>
    <w:rsid w:val="001D7819"/>
    <w:rsid w:val="00230466"/>
    <w:rsid w:val="00245B99"/>
    <w:rsid w:val="002A55E9"/>
    <w:rsid w:val="002F5194"/>
    <w:rsid w:val="002F621A"/>
    <w:rsid w:val="00343F00"/>
    <w:rsid w:val="00351E8A"/>
    <w:rsid w:val="00356CCA"/>
    <w:rsid w:val="00357661"/>
    <w:rsid w:val="00366F36"/>
    <w:rsid w:val="003A06FA"/>
    <w:rsid w:val="003B029C"/>
    <w:rsid w:val="003B0E94"/>
    <w:rsid w:val="003B7CD3"/>
    <w:rsid w:val="003D048F"/>
    <w:rsid w:val="003D6CFD"/>
    <w:rsid w:val="00453C12"/>
    <w:rsid w:val="00455DF3"/>
    <w:rsid w:val="004663CE"/>
    <w:rsid w:val="00467288"/>
    <w:rsid w:val="00471412"/>
    <w:rsid w:val="004750C9"/>
    <w:rsid w:val="0047541F"/>
    <w:rsid w:val="0047645E"/>
    <w:rsid w:val="00494E3C"/>
    <w:rsid w:val="004E564E"/>
    <w:rsid w:val="00507FE7"/>
    <w:rsid w:val="00593839"/>
    <w:rsid w:val="006212C4"/>
    <w:rsid w:val="00664C19"/>
    <w:rsid w:val="00673031"/>
    <w:rsid w:val="006917C6"/>
    <w:rsid w:val="00697F36"/>
    <w:rsid w:val="006C7BC5"/>
    <w:rsid w:val="006E4B6B"/>
    <w:rsid w:val="00724A44"/>
    <w:rsid w:val="00736228"/>
    <w:rsid w:val="007730DA"/>
    <w:rsid w:val="00775E0C"/>
    <w:rsid w:val="007F2416"/>
    <w:rsid w:val="0080168D"/>
    <w:rsid w:val="008964C0"/>
    <w:rsid w:val="009226C8"/>
    <w:rsid w:val="00993D32"/>
    <w:rsid w:val="009D3914"/>
    <w:rsid w:val="00A754CC"/>
    <w:rsid w:val="00A84127"/>
    <w:rsid w:val="00AC6803"/>
    <w:rsid w:val="00B41E07"/>
    <w:rsid w:val="00B47431"/>
    <w:rsid w:val="00B96420"/>
    <w:rsid w:val="00BD0703"/>
    <w:rsid w:val="00BF5C77"/>
    <w:rsid w:val="00C015FA"/>
    <w:rsid w:val="00C14B4A"/>
    <w:rsid w:val="00C67A83"/>
    <w:rsid w:val="00C9545E"/>
    <w:rsid w:val="00C9637C"/>
    <w:rsid w:val="00CF017C"/>
    <w:rsid w:val="00CF65C8"/>
    <w:rsid w:val="00D0123E"/>
    <w:rsid w:val="00D34A96"/>
    <w:rsid w:val="00D42E4B"/>
    <w:rsid w:val="00D56911"/>
    <w:rsid w:val="00DA0842"/>
    <w:rsid w:val="00E3253F"/>
    <w:rsid w:val="00E36316"/>
    <w:rsid w:val="00E37AF8"/>
    <w:rsid w:val="00E50A50"/>
    <w:rsid w:val="00E55C15"/>
    <w:rsid w:val="00E5766A"/>
    <w:rsid w:val="00E62F97"/>
    <w:rsid w:val="00E824F7"/>
    <w:rsid w:val="00EE049E"/>
    <w:rsid w:val="00EF1945"/>
    <w:rsid w:val="00FB29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BC1E4"/>
  <w15:chartTrackingRefBased/>
  <w15:docId w15:val="{E184A511-4933-4331-AEC1-0556E3088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64C19"/>
    <w:pPr>
      <w:ind w:left="720"/>
      <w:contextualSpacing/>
    </w:pPr>
  </w:style>
  <w:style w:type="character" w:styleId="Hypertextovodkaz">
    <w:name w:val="Hyperlink"/>
    <w:basedOn w:val="Standardnpsmoodstavce"/>
    <w:uiPriority w:val="99"/>
    <w:unhideWhenUsed/>
    <w:rsid w:val="00E5766A"/>
    <w:rPr>
      <w:color w:val="0563C1" w:themeColor="hyperlink"/>
      <w:u w:val="single"/>
    </w:rPr>
  </w:style>
  <w:style w:type="paragraph" w:styleId="Textbubliny">
    <w:name w:val="Balloon Text"/>
    <w:basedOn w:val="Normln"/>
    <w:link w:val="TextbublinyChar"/>
    <w:uiPriority w:val="99"/>
    <w:semiHidden/>
    <w:unhideWhenUsed/>
    <w:rsid w:val="006C7BC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C7BC5"/>
    <w:rPr>
      <w:rFonts w:ascii="Segoe UI" w:hAnsi="Segoe UI" w:cs="Segoe UI"/>
      <w:sz w:val="18"/>
      <w:szCs w:val="18"/>
    </w:rPr>
  </w:style>
  <w:style w:type="character" w:customStyle="1" w:styleId="wffiletext">
    <w:name w:val="wf_file_text"/>
    <w:basedOn w:val="Standardnpsmoodstavce"/>
    <w:rsid w:val="00507F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90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maturita.cermat.cz/files/files/zakon-vyhlaska/2021-2022/vyhlaska_177-20091-1-2022_vyzn_zmeny.pdf"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70DF2AAAC4ED14088E93235DD523269" ma:contentTypeVersion="11" ma:contentTypeDescription="Vytvoří nový dokument" ma:contentTypeScope="" ma:versionID="9911fb46b16e2e740df61572d2f5e4a9">
  <xsd:schema xmlns:xsd="http://www.w3.org/2001/XMLSchema" xmlns:xs="http://www.w3.org/2001/XMLSchema" xmlns:p="http://schemas.microsoft.com/office/2006/metadata/properties" xmlns:ns3="62664fb5-6fc7-4f66-902c-a88ff0d8f61d" xmlns:ns4="decc38a8-3163-44f8-a32a-93022cf31d82" targetNamespace="http://schemas.microsoft.com/office/2006/metadata/properties" ma:root="true" ma:fieldsID="b4c23a478d9e902a8281f300bbb3c681" ns3:_="" ns4:_="">
    <xsd:import namespace="62664fb5-6fc7-4f66-902c-a88ff0d8f61d"/>
    <xsd:import namespace="decc38a8-3163-44f8-a32a-93022cf31d8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664fb5-6fc7-4f66-902c-a88ff0d8f6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cc38a8-3163-44f8-a32a-93022cf31d82"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element name="SharingHintHash" ma:index="18"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820A3-2868-42D3-9B2E-7160511165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2C1397-A72D-423F-85DD-473300F32FB4}">
  <ds:schemaRefs>
    <ds:schemaRef ds:uri="http://schemas.microsoft.com/sharepoint/v3/contenttype/forms"/>
  </ds:schemaRefs>
</ds:datastoreItem>
</file>

<file path=customXml/itemProps3.xml><?xml version="1.0" encoding="utf-8"?>
<ds:datastoreItem xmlns:ds="http://schemas.openxmlformats.org/officeDocument/2006/customXml" ds:itemID="{737079F4-2D4B-4F99-BCDB-343E808211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664fb5-6fc7-4f66-902c-a88ff0d8f61d"/>
    <ds:schemaRef ds:uri="decc38a8-3163-44f8-a32a-93022cf31d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067322-46D4-451A-B0B6-4F7932742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992</Words>
  <Characters>5857</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SZeŠ Tábor</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Petrová Iva</dc:creator>
  <cp:keywords/>
  <dc:description/>
  <cp:lastModifiedBy>Hořejší Blažena</cp:lastModifiedBy>
  <cp:revision>2</cp:revision>
  <cp:lastPrinted>2023-02-21T09:32:00Z</cp:lastPrinted>
  <dcterms:created xsi:type="dcterms:W3CDTF">2023-02-21T09:31:00Z</dcterms:created>
  <dcterms:modified xsi:type="dcterms:W3CDTF">2023-02-21T09:31:00Z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0x010100F70DF2AAAC4ED14088E93235DD523269</vt:lpwstr>
  </property>
</Properties>
</file>